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7A" w:rsidRPr="003A49A0" w:rsidRDefault="0008727A" w:rsidP="000872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Информация</w:t>
      </w:r>
    </w:p>
    <w:p w:rsidR="0008727A" w:rsidRDefault="0008727A" w:rsidP="000872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результатах </w:t>
      </w:r>
      <w:r w:rsidRPr="003A49A0">
        <w:rPr>
          <w:rFonts w:ascii="Times New Roman" w:hAnsi="Times New Roman" w:cs="Times New Roman"/>
          <w:b/>
          <w:sz w:val="28"/>
          <w:szCs w:val="28"/>
        </w:rPr>
        <w:t xml:space="preserve">Экспертно-аналитического мероприятия «Экспертиза и подготовка заключения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отчет об исполнении бюджета муниципального образования </w:t>
      </w:r>
      <w:r w:rsidRPr="007D2982">
        <w:rPr>
          <w:rFonts w:ascii="Times New Roman" w:hAnsi="Times New Roman"/>
          <w:b/>
          <w:bCs/>
          <w:sz w:val="28"/>
          <w:szCs w:val="28"/>
        </w:rPr>
        <w:t>«Унечское городское поселение»</w:t>
      </w:r>
      <w:r>
        <w:rPr>
          <w:rFonts w:ascii="Times New Roman" w:hAnsi="Times New Roman"/>
          <w:b/>
          <w:bCs/>
          <w:sz w:val="28"/>
          <w:szCs w:val="28"/>
        </w:rPr>
        <w:t xml:space="preserve"> и бюджетов 8</w:t>
      </w:r>
      <w:r w:rsidRPr="003A49A0">
        <w:rPr>
          <w:rFonts w:ascii="Times New Roman" w:hAnsi="Times New Roman" w:cs="Times New Roman"/>
          <w:b/>
          <w:sz w:val="28"/>
          <w:szCs w:val="28"/>
        </w:rPr>
        <w:t xml:space="preserve"> сельских  поселений </w:t>
      </w:r>
      <w:r>
        <w:rPr>
          <w:rFonts w:ascii="Times New Roman" w:hAnsi="Times New Roman" w:cs="Times New Roman"/>
          <w:b/>
          <w:sz w:val="28"/>
          <w:szCs w:val="28"/>
        </w:rPr>
        <w:t>Унечск</w:t>
      </w:r>
      <w:r w:rsidRPr="003A49A0">
        <w:rPr>
          <w:rFonts w:ascii="Times New Roman" w:hAnsi="Times New Roman" w:cs="Times New Roman"/>
          <w:b/>
          <w:sz w:val="28"/>
          <w:szCs w:val="28"/>
        </w:rPr>
        <w:t>ого района за 2017 год»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D11D1" w:rsidRPr="00927A3B" w:rsidRDefault="00AA6826" w:rsidP="006D11D1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  <w:r w:rsidRPr="00927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Основание для проведения </w:t>
      </w:r>
      <w:r w:rsidR="00927A3B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="00927A3B"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927A3B">
        <w:rPr>
          <w:rFonts w:ascii="Book Antiqua" w:hAnsi="Book Antiqua"/>
          <w:b/>
          <w:sz w:val="28"/>
          <w:szCs w:val="28"/>
          <w:u w:val="single"/>
        </w:rPr>
        <w:t>й</w:t>
      </w:r>
      <w:r w:rsidRPr="00927A3B">
        <w:rPr>
          <w:rFonts w:ascii="Times New Roman" w:hAnsi="Times New Roman" w:cs="Times New Roman"/>
          <w:b/>
          <w:sz w:val="28"/>
          <w:szCs w:val="28"/>
        </w:rPr>
        <w:t>:</w:t>
      </w:r>
      <w:r w:rsidRPr="00927A3B">
        <w:rPr>
          <w:rFonts w:ascii="Times New Roman" w:hAnsi="Times New Roman" w:cs="Times New Roman"/>
          <w:sz w:val="28"/>
          <w:szCs w:val="28"/>
        </w:rPr>
        <w:t xml:space="preserve"> </w:t>
      </w:r>
      <w:r w:rsidR="006D11D1" w:rsidRPr="00927A3B">
        <w:rPr>
          <w:rFonts w:ascii="Times New Roman" w:hAnsi="Times New Roman" w:cs="Times New Roman"/>
          <w:sz w:val="28"/>
          <w:szCs w:val="28"/>
        </w:rPr>
        <w:t>п. 2.ст. 264,4 Бюджетного кодекса РФ, решение</w:t>
      </w:r>
      <w:r w:rsidR="006D11D1" w:rsidRPr="00927A3B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="006D11D1" w:rsidRPr="00927A3B">
        <w:rPr>
          <w:rFonts w:ascii="Times New Roman" w:hAnsi="Times New Roman" w:cs="Times New Roman"/>
          <w:sz w:val="28"/>
          <w:szCs w:val="28"/>
        </w:rPr>
        <w:t>Унечского районного Совета народных депутатов  от 23.08.2013 г. № 4-486 «О Счетной пал</w:t>
      </w:r>
      <w:r w:rsidR="00943D81" w:rsidRPr="00927A3B">
        <w:rPr>
          <w:rFonts w:ascii="Times New Roman" w:hAnsi="Times New Roman" w:cs="Times New Roman"/>
          <w:sz w:val="28"/>
          <w:szCs w:val="28"/>
        </w:rPr>
        <w:t xml:space="preserve">ате Унечского района», </w:t>
      </w:r>
      <w:r w:rsidR="006D11D1" w:rsidRPr="00927A3B">
        <w:rPr>
          <w:rFonts w:ascii="Times New Roman" w:hAnsi="Times New Roman" w:cs="Times New Roman"/>
          <w:sz w:val="28"/>
          <w:szCs w:val="28"/>
        </w:rPr>
        <w:t xml:space="preserve"> п. 1.3. плана работы Счетной палаты</w:t>
      </w:r>
      <w:r w:rsidR="00943D81" w:rsidRPr="00927A3B">
        <w:rPr>
          <w:rFonts w:ascii="Times New Roman" w:hAnsi="Times New Roman" w:cs="Times New Roman"/>
          <w:sz w:val="28"/>
          <w:szCs w:val="28"/>
        </w:rPr>
        <w:t xml:space="preserve"> Унечского района </w:t>
      </w:r>
      <w:r w:rsidR="006D11D1" w:rsidRPr="00927A3B">
        <w:rPr>
          <w:rFonts w:ascii="Times New Roman" w:hAnsi="Times New Roman" w:cs="Times New Roman"/>
          <w:sz w:val="28"/>
          <w:szCs w:val="28"/>
        </w:rPr>
        <w:t xml:space="preserve"> на  2018 год, утвержденный приказом Счетной палаты от 27.12.2017 г. №58. </w:t>
      </w:r>
    </w:p>
    <w:p w:rsidR="00943D81" w:rsidRPr="00927A3B" w:rsidRDefault="00AA6826" w:rsidP="00943D81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7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Предмет </w:t>
      </w:r>
      <w:r w:rsidR="00927A3B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="00927A3B"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927A3B">
        <w:rPr>
          <w:rFonts w:ascii="Book Antiqua" w:hAnsi="Book Antiqua"/>
          <w:b/>
          <w:sz w:val="28"/>
          <w:szCs w:val="28"/>
          <w:u w:val="single"/>
        </w:rPr>
        <w:t>й</w:t>
      </w:r>
      <w:r w:rsidRPr="00927A3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927A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43D81" w:rsidRPr="00927A3B">
        <w:rPr>
          <w:rFonts w:ascii="Times New Roman" w:hAnsi="Times New Roman" w:cs="Times New Roman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r w:rsidR="0008727A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943D81" w:rsidRPr="00927A3B">
        <w:rPr>
          <w:rFonts w:ascii="Times New Roman" w:hAnsi="Times New Roman" w:cs="Times New Roman"/>
          <w:sz w:val="28"/>
          <w:szCs w:val="28"/>
        </w:rPr>
        <w:t>сельских поселения за 2017 год.</w:t>
      </w:r>
    </w:p>
    <w:p w:rsidR="009B13A7" w:rsidRPr="00927A3B" w:rsidRDefault="009B13A7" w:rsidP="009B13A7">
      <w:pPr>
        <w:ind w:left="142" w:firstLine="56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13A7" w:rsidRPr="00927A3B" w:rsidRDefault="00AA6826" w:rsidP="009B13A7">
      <w:pPr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27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Объект </w:t>
      </w:r>
      <w:r w:rsidR="0020570D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="0020570D"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20570D">
        <w:rPr>
          <w:rFonts w:ascii="Book Antiqua" w:hAnsi="Book Antiqua"/>
          <w:b/>
          <w:sz w:val="28"/>
          <w:szCs w:val="28"/>
          <w:u w:val="single"/>
        </w:rPr>
        <w:t>й</w:t>
      </w:r>
      <w:r w:rsidRPr="00927A3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927A3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9B13A7" w:rsidRPr="00927A3B">
        <w:rPr>
          <w:rFonts w:ascii="Times New Roman" w:hAnsi="Times New Roman" w:cs="Times New Roman"/>
          <w:sz w:val="28"/>
          <w:szCs w:val="28"/>
        </w:rPr>
        <w:t xml:space="preserve">муниципальные образования Унечского района: </w:t>
      </w:r>
      <w:r w:rsidR="0008727A">
        <w:rPr>
          <w:rFonts w:ascii="Times New Roman" w:hAnsi="Times New Roman" w:cs="Times New Roman"/>
          <w:sz w:val="28"/>
          <w:szCs w:val="28"/>
        </w:rPr>
        <w:t xml:space="preserve">«Унечское городское поселение», </w:t>
      </w:r>
      <w:r w:rsidR="009B13A7" w:rsidRPr="00927A3B">
        <w:rPr>
          <w:rFonts w:ascii="Times New Roman" w:hAnsi="Times New Roman" w:cs="Times New Roman"/>
          <w:sz w:val="28"/>
          <w:szCs w:val="28"/>
        </w:rPr>
        <w:t>«Березинское сельское поселение», «Высокское сельское поселение», «Ивайтенское сельское поселение», «Красновичское сельское поселение», «Найтоповичское сельское поселение», «Павловское сельское поселение», «Старогутнянское сельское поселение», «Старосельское сельское поселение».</w:t>
      </w:r>
    </w:p>
    <w:p w:rsidR="009B13A7" w:rsidRPr="009B13A7" w:rsidRDefault="009B13A7" w:rsidP="009B13A7">
      <w:pPr>
        <w:ind w:left="142" w:firstLine="566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9B13A7" w:rsidRPr="009B13A7" w:rsidRDefault="00AA6826" w:rsidP="009B13A7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13A7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Сроки проведения </w:t>
      </w:r>
      <w:r w:rsidR="0020570D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="0020570D"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20570D">
        <w:rPr>
          <w:rFonts w:ascii="Book Antiqua" w:hAnsi="Book Antiqua"/>
          <w:b/>
          <w:sz w:val="28"/>
          <w:szCs w:val="28"/>
          <w:u w:val="single"/>
        </w:rPr>
        <w:t>й</w:t>
      </w:r>
      <w:r w:rsidR="0020570D"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9B13A7">
        <w:rPr>
          <w:rFonts w:ascii="Times New Roman" w:hAnsi="Times New Roman" w:cs="Times New Roman"/>
          <w:b/>
          <w:sz w:val="28"/>
          <w:szCs w:val="28"/>
          <w:u w:val="single"/>
        </w:rPr>
        <w:t>на объекте:</w:t>
      </w:r>
      <w:r w:rsidRPr="009B13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B13A7" w:rsidRPr="009B13A7">
        <w:rPr>
          <w:rFonts w:ascii="Times New Roman" w:hAnsi="Times New Roman" w:cs="Times New Roman"/>
          <w:sz w:val="28"/>
          <w:szCs w:val="28"/>
        </w:rPr>
        <w:t>с  2 апреля 2018 года по 30 апреля 2018 года.</w:t>
      </w:r>
    </w:p>
    <w:p w:rsidR="009B13A7" w:rsidRPr="009B13A7" w:rsidRDefault="009B13A7" w:rsidP="009B13A7">
      <w:pPr>
        <w:ind w:left="142" w:firstLine="566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AA6826" w:rsidRPr="008A31DD" w:rsidRDefault="00AA6826" w:rsidP="00536863">
      <w:pPr>
        <w:numPr>
          <w:ilvl w:val="0"/>
          <w:numId w:val="1"/>
        </w:numPr>
        <w:tabs>
          <w:tab w:val="left" w:pos="0"/>
          <w:tab w:val="left" w:pos="1843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DD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Цели </w:t>
      </w:r>
      <w:r w:rsidR="0020570D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="0020570D"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20570D">
        <w:rPr>
          <w:rFonts w:ascii="Book Antiqua" w:hAnsi="Book Antiqua"/>
          <w:b/>
          <w:sz w:val="28"/>
          <w:szCs w:val="28"/>
          <w:u w:val="single"/>
        </w:rPr>
        <w:t>й</w:t>
      </w:r>
      <w:r w:rsidRPr="008A31DD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8A31DD" w:rsidRPr="008A31DD" w:rsidRDefault="008A31DD" w:rsidP="008A31DD">
      <w:pPr>
        <w:pStyle w:val="a9"/>
        <w:widowControl w:val="0"/>
        <w:tabs>
          <w:tab w:val="left" w:pos="2552"/>
        </w:tabs>
        <w:ind w:left="720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8A31DD">
        <w:rPr>
          <w:rFonts w:ascii="Times New Roman" w:hAnsi="Times New Roman"/>
          <w:b/>
          <w:snapToGrid w:val="0"/>
          <w:sz w:val="28"/>
          <w:szCs w:val="28"/>
        </w:rPr>
        <w:t>Провести анализ итогов внешней проверки в сравнении с предыдущей внешней проверкой.</w:t>
      </w:r>
    </w:p>
    <w:p w:rsidR="008A31DD" w:rsidRPr="008A31DD" w:rsidRDefault="008A31DD" w:rsidP="008A31DD">
      <w:pPr>
        <w:pStyle w:val="a9"/>
        <w:widowControl w:val="0"/>
        <w:numPr>
          <w:ilvl w:val="0"/>
          <w:numId w:val="1"/>
        </w:numPr>
        <w:tabs>
          <w:tab w:val="left" w:pos="2552"/>
        </w:tabs>
        <w:jc w:val="both"/>
        <w:rPr>
          <w:rFonts w:ascii="Times New Roman" w:hAnsi="Times New Roman"/>
          <w:snapToGrid w:val="0"/>
          <w:sz w:val="28"/>
          <w:szCs w:val="28"/>
        </w:rPr>
      </w:pPr>
      <w:r w:rsidRPr="008A31DD">
        <w:rPr>
          <w:rFonts w:ascii="Times New Roman" w:hAnsi="Times New Roman"/>
          <w:snapToGrid w:val="0"/>
          <w:sz w:val="28"/>
          <w:szCs w:val="28"/>
        </w:rPr>
        <w:t>Вопросы:</w:t>
      </w:r>
    </w:p>
    <w:p w:rsidR="008A31DD" w:rsidRPr="008A31DD" w:rsidRDefault="008A31DD" w:rsidP="008A31DD">
      <w:pPr>
        <w:pStyle w:val="a9"/>
        <w:widowControl w:val="0"/>
        <w:numPr>
          <w:ilvl w:val="0"/>
          <w:numId w:val="1"/>
        </w:numPr>
        <w:tabs>
          <w:tab w:val="left" w:pos="2552"/>
        </w:tabs>
        <w:jc w:val="both"/>
        <w:rPr>
          <w:rFonts w:ascii="Times New Roman" w:hAnsi="Times New Roman"/>
          <w:snapToGrid w:val="0"/>
          <w:sz w:val="28"/>
          <w:szCs w:val="28"/>
        </w:rPr>
      </w:pPr>
      <w:r w:rsidRPr="008A31DD">
        <w:rPr>
          <w:rFonts w:ascii="Times New Roman" w:hAnsi="Times New Roman"/>
          <w:snapToGrid w:val="0"/>
          <w:sz w:val="28"/>
          <w:szCs w:val="28"/>
        </w:rPr>
        <w:t>4.4.1.Сравнительный анализ итогов настоящей внешней проверки в сравнении с предыдущей внешней проверкой за 2016 год.</w:t>
      </w:r>
    </w:p>
    <w:p w:rsidR="008A31DD" w:rsidRPr="008A31DD" w:rsidRDefault="008A31DD" w:rsidP="008A31DD">
      <w:pPr>
        <w:pStyle w:val="a9"/>
        <w:numPr>
          <w:ilvl w:val="0"/>
          <w:numId w:val="1"/>
        </w:numPr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8A31DD">
        <w:rPr>
          <w:rFonts w:ascii="Times New Roman" w:hAnsi="Times New Roman"/>
          <w:b/>
          <w:snapToGrid w:val="0"/>
          <w:sz w:val="28"/>
          <w:szCs w:val="28"/>
        </w:rPr>
        <w:t xml:space="preserve">Цель 4.5. </w:t>
      </w:r>
      <w:r w:rsidRPr="008A31DD">
        <w:rPr>
          <w:rFonts w:ascii="Times New Roman" w:hAnsi="Times New Roman"/>
          <w:snapToGrid w:val="0"/>
          <w:sz w:val="28"/>
          <w:szCs w:val="28"/>
        </w:rPr>
        <w:t>Провести в</w:t>
      </w:r>
      <w:r w:rsidRPr="008A31DD">
        <w:rPr>
          <w:rFonts w:ascii="Times New Roman" w:hAnsi="Times New Roman"/>
          <w:sz w:val="28"/>
          <w:szCs w:val="28"/>
        </w:rPr>
        <w:t>нешнюю проверку годовой бюджетной отчетности за 2017 год главных распорядителей бюджетных средств</w:t>
      </w:r>
    </w:p>
    <w:p w:rsidR="00AA6826" w:rsidRPr="009B13A7" w:rsidRDefault="00AA6826" w:rsidP="00AA6826">
      <w:pPr>
        <w:numPr>
          <w:ilvl w:val="0"/>
          <w:numId w:val="1"/>
        </w:numPr>
        <w:spacing w:after="200" w:line="276" w:lineRule="auto"/>
        <w:jc w:val="both"/>
        <w:rPr>
          <w:rFonts w:ascii="Book Antiqua" w:hAnsi="Book Antiqua" w:cs="Andalus"/>
          <w:b/>
          <w:color w:val="FF0000"/>
          <w:sz w:val="28"/>
          <w:szCs w:val="28"/>
          <w:u w:val="single"/>
        </w:rPr>
      </w:pPr>
      <w:r w:rsidRPr="008A31DD">
        <w:rPr>
          <w:rFonts w:ascii="Book Antiqua" w:hAnsi="Book Antiqua"/>
          <w:b/>
          <w:sz w:val="28"/>
          <w:szCs w:val="28"/>
          <w:u w:val="single"/>
        </w:rPr>
        <w:t>Проверяемый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8A31DD">
        <w:rPr>
          <w:rFonts w:ascii="Book Antiqua" w:hAnsi="Book Antiqua"/>
          <w:b/>
          <w:sz w:val="28"/>
          <w:szCs w:val="28"/>
          <w:u w:val="single"/>
        </w:rPr>
        <w:t>период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8A31DD">
        <w:rPr>
          <w:rFonts w:ascii="Book Antiqua" w:hAnsi="Book Antiqua"/>
          <w:b/>
          <w:sz w:val="28"/>
          <w:szCs w:val="28"/>
          <w:u w:val="single"/>
        </w:rPr>
        <w:t>деятельности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>:</w:t>
      </w:r>
      <w:r w:rsidRPr="009B13A7">
        <w:rPr>
          <w:rFonts w:ascii="Book Antiqua" w:hAnsi="Book Antiqua" w:cs="Andalus"/>
          <w:b/>
          <w:color w:val="FF0000"/>
          <w:sz w:val="28"/>
          <w:szCs w:val="28"/>
        </w:rPr>
        <w:t xml:space="preserve"> </w:t>
      </w:r>
      <w:r w:rsidR="008A31DD">
        <w:rPr>
          <w:rFonts w:ascii="Book Antiqua" w:hAnsi="Book Antiqua" w:cs="Andalus"/>
          <w:b/>
          <w:color w:val="FF0000"/>
          <w:sz w:val="28"/>
          <w:szCs w:val="28"/>
        </w:rPr>
        <w:t xml:space="preserve"> </w:t>
      </w:r>
      <w:r w:rsidR="009B13A7" w:rsidRPr="008A31DD">
        <w:rPr>
          <w:rFonts w:ascii="Book Antiqua" w:hAnsi="Book Antiqua" w:cs="Andalus"/>
          <w:sz w:val="28"/>
          <w:szCs w:val="28"/>
        </w:rPr>
        <w:t>2017 год</w:t>
      </w:r>
    </w:p>
    <w:p w:rsidR="008A31DD" w:rsidRPr="008A31DD" w:rsidRDefault="00AA6826" w:rsidP="00AA6826">
      <w:pPr>
        <w:pStyle w:val="a4"/>
        <w:numPr>
          <w:ilvl w:val="0"/>
          <w:numId w:val="1"/>
        </w:numPr>
        <w:jc w:val="both"/>
        <w:rPr>
          <w:rFonts w:ascii="Book Antiqua" w:hAnsi="Book Antiqua" w:cs="Andalus"/>
          <w:b/>
          <w:sz w:val="28"/>
          <w:szCs w:val="28"/>
        </w:rPr>
      </w:pPr>
      <w:r w:rsidRPr="008A31DD">
        <w:rPr>
          <w:rFonts w:ascii="Book Antiqua" w:hAnsi="Book Antiqua"/>
          <w:b/>
          <w:sz w:val="28"/>
          <w:szCs w:val="28"/>
          <w:u w:val="single"/>
        </w:rPr>
        <w:t>П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о </w:t>
      </w:r>
      <w:r w:rsidRPr="008A31DD">
        <w:rPr>
          <w:rFonts w:ascii="Book Antiqua" w:hAnsi="Book Antiqua"/>
          <w:b/>
          <w:sz w:val="28"/>
          <w:szCs w:val="28"/>
          <w:u w:val="single"/>
        </w:rPr>
        <w:t>результата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м </w:t>
      </w:r>
      <w:r w:rsidR="008A31DD">
        <w:rPr>
          <w:rFonts w:ascii="Book Antiqua" w:hAnsi="Book Antiqua"/>
          <w:b/>
          <w:sz w:val="28"/>
          <w:szCs w:val="28"/>
          <w:u w:val="single"/>
        </w:rPr>
        <w:t xml:space="preserve">экспертно-аналитических </w:t>
      </w:r>
      <w:r w:rsidRPr="008A31DD">
        <w:rPr>
          <w:rFonts w:ascii="Book Antiqua" w:hAnsi="Book Antiqua"/>
          <w:b/>
          <w:sz w:val="28"/>
          <w:szCs w:val="28"/>
          <w:u w:val="single"/>
        </w:rPr>
        <w:t>мероприяти</w:t>
      </w:r>
      <w:r w:rsidR="008A31DD">
        <w:rPr>
          <w:rFonts w:ascii="Book Antiqua" w:hAnsi="Book Antiqua"/>
          <w:b/>
          <w:sz w:val="28"/>
          <w:szCs w:val="28"/>
          <w:u w:val="single"/>
        </w:rPr>
        <w:t>й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="008A31DD">
        <w:rPr>
          <w:rFonts w:ascii="Book Antiqua" w:hAnsi="Book Antiqua" w:cs="Andalus"/>
          <w:b/>
          <w:sz w:val="28"/>
          <w:szCs w:val="28"/>
          <w:u w:val="single"/>
        </w:rPr>
        <w:t xml:space="preserve">выявлены </w:t>
      </w:r>
      <w:r w:rsidRPr="008A31DD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="008A31DD">
        <w:rPr>
          <w:rFonts w:ascii="Book Antiqua" w:hAnsi="Book Antiqua"/>
          <w:b/>
          <w:sz w:val="28"/>
          <w:szCs w:val="28"/>
          <w:u w:val="single"/>
        </w:rPr>
        <w:t>следующие нарушения:</w:t>
      </w:r>
    </w:p>
    <w:p w:rsidR="001B2CB5" w:rsidRPr="00317821" w:rsidRDefault="001B2CB5" w:rsidP="001B2CB5">
      <w:pPr>
        <w:ind w:right="-81"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17821">
        <w:rPr>
          <w:rFonts w:ascii="Times New Roman" w:hAnsi="Times New Roman" w:cs="Times New Roman"/>
          <w:sz w:val="28"/>
          <w:szCs w:val="28"/>
        </w:rPr>
        <w:lastRenderedPageBreak/>
        <w:t xml:space="preserve">выявлено </w:t>
      </w:r>
      <w:r w:rsidRPr="00317821">
        <w:rPr>
          <w:rFonts w:ascii="Times New Roman" w:hAnsi="Times New Roman" w:cs="Times New Roman"/>
          <w:snapToGrid w:val="0"/>
          <w:spacing w:val="-6"/>
          <w:sz w:val="28"/>
          <w:szCs w:val="28"/>
        </w:rPr>
        <w:t>не выполнение</w:t>
      </w:r>
      <w:r w:rsidR="00317821" w:rsidRPr="00317821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  по одному  показателю, а именно </w:t>
      </w:r>
      <w:r w:rsidR="00317821" w:rsidRPr="00317821">
        <w:rPr>
          <w:rFonts w:ascii="Times New Roman" w:hAnsi="Times New Roman" w:cs="Times New Roman"/>
          <w:spacing w:val="-6"/>
          <w:sz w:val="28"/>
          <w:szCs w:val="28"/>
        </w:rPr>
        <w:t>не выполнены условия по сокращению объема недоимки по платежам в бюджетную систему РФ</w:t>
      </w:r>
      <w:r w:rsidRPr="00317821">
        <w:rPr>
          <w:rFonts w:ascii="Times New Roman" w:hAnsi="Times New Roman" w:cs="Times New Roman"/>
          <w:sz w:val="28"/>
          <w:szCs w:val="28"/>
        </w:rPr>
        <w:t>. Соглашение о мерах по повышению эффективности использования бюджетных средств и увеличению поступлений налоговых и неналоговых доходов местного бюджета от 20.04.2017 года, заключено между департаментом финансов Брянской области и Березинской сельской администрацией</w:t>
      </w:r>
      <w:r w:rsidR="00317821" w:rsidRPr="00317821">
        <w:rPr>
          <w:rFonts w:ascii="Times New Roman" w:hAnsi="Times New Roman" w:cs="Times New Roman"/>
          <w:sz w:val="28"/>
          <w:szCs w:val="28"/>
        </w:rPr>
        <w:t>,</w:t>
      </w:r>
      <w:r w:rsidRPr="00317821">
        <w:rPr>
          <w:rFonts w:ascii="Times New Roman" w:hAnsi="Times New Roman" w:cs="Times New Roman"/>
          <w:sz w:val="28"/>
          <w:szCs w:val="28"/>
        </w:rPr>
        <w:t xml:space="preserve"> Старогутнянской сельской администрацией.</w:t>
      </w:r>
    </w:p>
    <w:p w:rsidR="001B2CB5" w:rsidRPr="0053104E" w:rsidRDefault="001B2CB5" w:rsidP="001B2CB5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7821">
        <w:rPr>
          <w:rFonts w:ascii="Times New Roman" w:hAnsi="Times New Roman" w:cs="Times New Roman"/>
          <w:sz w:val="28"/>
          <w:szCs w:val="28"/>
        </w:rPr>
        <w:t xml:space="preserve"> </w:t>
      </w:r>
      <w:r w:rsidR="00317821" w:rsidRPr="00317821">
        <w:rPr>
          <w:rFonts w:ascii="Times New Roman" w:hAnsi="Times New Roman" w:cs="Times New Roman"/>
          <w:sz w:val="28"/>
          <w:szCs w:val="28"/>
        </w:rPr>
        <w:tab/>
      </w:r>
      <w:r w:rsidRPr="00317821">
        <w:rPr>
          <w:rFonts w:ascii="Times New Roman" w:hAnsi="Times New Roman" w:cs="Times New Roman"/>
          <w:sz w:val="28"/>
          <w:szCs w:val="28"/>
        </w:rPr>
        <w:t>Отмечается, что при установленном нулевом значении данного показателя, факт  на 01.01.2018 года сложился в бюджете Березинского сельского поселения в сумме  242,0 тыс. руб., и в бюджете Старогутнянского сельского поселения – 3000,0 тыс.руб.</w:t>
      </w:r>
      <w:r w:rsidR="00317821" w:rsidRPr="00317821">
        <w:rPr>
          <w:rFonts w:ascii="Times New Roman" w:hAnsi="Times New Roman" w:cs="Times New Roman"/>
          <w:sz w:val="28"/>
          <w:szCs w:val="28"/>
        </w:rPr>
        <w:t xml:space="preserve"> по   местным налогам и сборам и </w:t>
      </w:r>
      <w:r w:rsidR="00317821" w:rsidRPr="0053104E">
        <w:rPr>
          <w:rFonts w:ascii="Times New Roman" w:hAnsi="Times New Roman" w:cs="Times New Roman"/>
          <w:sz w:val="28"/>
          <w:szCs w:val="28"/>
        </w:rPr>
        <w:t>региональным  налогам – 120 тыс. руб.</w:t>
      </w:r>
    </w:p>
    <w:p w:rsidR="00317821" w:rsidRPr="0053104E" w:rsidRDefault="00317821" w:rsidP="0031782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04E">
        <w:rPr>
          <w:rFonts w:ascii="Times New Roman" w:hAnsi="Times New Roman" w:cs="Times New Roman"/>
          <w:sz w:val="28"/>
          <w:szCs w:val="28"/>
        </w:rPr>
        <w:tab/>
        <w:t>Практически для всех поселений отмечено существенное изменение плановых объемов, что характеризует недостаточное качество прогнозирования доходных источников при формировании бюджетов  поселений.</w:t>
      </w:r>
    </w:p>
    <w:p w:rsidR="00317821" w:rsidRPr="0053104E" w:rsidRDefault="00317821" w:rsidP="001B2CB5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104E" w:rsidRDefault="0053104E" w:rsidP="0053104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04E">
        <w:rPr>
          <w:rFonts w:ascii="Times New Roman" w:hAnsi="Times New Roman" w:cs="Times New Roman"/>
          <w:sz w:val="28"/>
          <w:szCs w:val="28"/>
        </w:rPr>
        <w:t>Установлено, что в нарушение приказа Минфина России от 01.07.2013 № 65н «Об утверждении указаний о порядке применения бюджетной классификации Российской Федерации» расходы на оказание мер социальной поддержки по оплате жилья и коммунальных услуг отдельным категориям граждан в сумме 6,4 тыс. руб. отражены по подразделу 0801 «Культура», тогда как следовало их отразить по подразделу 0804 «</w:t>
      </w:r>
      <w:r w:rsidRPr="0053104E">
        <w:rPr>
          <w:rFonts w:ascii="Times New Roman" w:hAnsi="Times New Roman" w:cs="Times New Roman"/>
          <w:iCs/>
          <w:sz w:val="28"/>
          <w:szCs w:val="28"/>
        </w:rPr>
        <w:t>Другие вопросы в области культуры, кинематографии</w:t>
      </w:r>
      <w:r w:rsidRPr="0053104E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(Высокское сельское поселение)</w:t>
      </w:r>
    </w:p>
    <w:p w:rsidR="0053104E" w:rsidRDefault="0053104E" w:rsidP="0053104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104E" w:rsidRPr="0053104E" w:rsidRDefault="0053104E" w:rsidP="00531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04E">
        <w:rPr>
          <w:rFonts w:ascii="Times New Roman" w:hAnsi="Times New Roman" w:cs="Times New Roman"/>
          <w:sz w:val="28"/>
          <w:szCs w:val="28"/>
        </w:rPr>
        <w:t xml:space="preserve">При оценке исполнения бюджета Счетной палаты Унечского района за 2017 год установлено нарушение принципа результативности и эффективности использования бюджетных средств (ст. 34 БК РФ) (Высокское, Найтоповичское, Павловское сельские поселения) выразившаяся в оплате за счет бюджетных средств пени, госпошлины и услуг представителя по исполнительным листам Арбитражного Суда всего в сумме 232,4 тыс. руб. </w:t>
      </w:r>
    </w:p>
    <w:p w:rsidR="0053104E" w:rsidRDefault="0053104E" w:rsidP="00531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04E">
        <w:rPr>
          <w:rFonts w:ascii="Times New Roman" w:hAnsi="Times New Roman" w:cs="Times New Roman"/>
          <w:sz w:val="28"/>
          <w:szCs w:val="28"/>
        </w:rPr>
        <w:t>Вышеуказанный факт расценивается как неэффективное использование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A64" w:rsidRDefault="00937A64" w:rsidP="00531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7A64" w:rsidRPr="00937A64" w:rsidRDefault="00AA6826" w:rsidP="00AA6826">
      <w:pPr>
        <w:pStyle w:val="a4"/>
        <w:numPr>
          <w:ilvl w:val="0"/>
          <w:numId w:val="1"/>
        </w:numPr>
        <w:ind w:left="0" w:firstLine="708"/>
        <w:jc w:val="both"/>
        <w:rPr>
          <w:rFonts w:ascii="Book Antiqua" w:hAnsi="Book Antiqua" w:cs="Andalus"/>
          <w:sz w:val="28"/>
          <w:szCs w:val="28"/>
          <w:u w:val="single"/>
        </w:rPr>
      </w:pPr>
      <w:r>
        <w:rPr>
          <w:rFonts w:ascii="Book Antiqua" w:hAnsi="Book Antiqua"/>
          <w:b/>
          <w:sz w:val="28"/>
          <w:szCs w:val="28"/>
          <w:u w:val="single"/>
        </w:rPr>
        <w:t>Возражения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или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замечания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руководителя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или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иных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уполномоченных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должностных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лиц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объектов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контрольного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мероприятия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на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результаты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контрольного</w:t>
      </w:r>
      <w:r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>
        <w:rPr>
          <w:rFonts w:ascii="Book Antiqua" w:hAnsi="Book Antiqua"/>
          <w:b/>
          <w:sz w:val="28"/>
          <w:szCs w:val="28"/>
          <w:u w:val="single"/>
        </w:rPr>
        <w:t>мероприятия</w:t>
      </w:r>
      <w:r>
        <w:rPr>
          <w:rFonts w:ascii="Book Antiqua" w:hAnsi="Book Antiqua" w:cs="Andalus"/>
          <w:b/>
          <w:sz w:val="28"/>
          <w:szCs w:val="28"/>
        </w:rPr>
        <w:t xml:space="preserve">:     </w:t>
      </w:r>
    </w:p>
    <w:p w:rsidR="00937A64" w:rsidRDefault="00937A64" w:rsidP="00937A64">
      <w:pPr>
        <w:pStyle w:val="a4"/>
        <w:ind w:left="708"/>
        <w:jc w:val="both"/>
        <w:rPr>
          <w:rFonts w:ascii="Book Antiqua" w:hAnsi="Book Antiqua"/>
          <w:b/>
          <w:sz w:val="28"/>
          <w:szCs w:val="28"/>
          <w:u w:val="single"/>
        </w:rPr>
      </w:pPr>
    </w:p>
    <w:p w:rsidR="00AA6826" w:rsidRDefault="00AA6826" w:rsidP="00937A64">
      <w:pPr>
        <w:pStyle w:val="a4"/>
        <w:ind w:left="708"/>
        <w:jc w:val="both"/>
        <w:rPr>
          <w:rFonts w:ascii="Book Antiqua" w:hAnsi="Book Antiqua" w:cs="Andalus"/>
          <w:sz w:val="28"/>
          <w:szCs w:val="28"/>
          <w:u w:val="single"/>
        </w:rPr>
      </w:pPr>
      <w:r>
        <w:rPr>
          <w:rFonts w:ascii="Book Antiqua" w:hAnsi="Book Antiqua" w:cs="Andalus"/>
          <w:b/>
          <w:sz w:val="28"/>
          <w:szCs w:val="28"/>
        </w:rPr>
        <w:t xml:space="preserve"> </w:t>
      </w:r>
      <w:r>
        <w:rPr>
          <w:rFonts w:ascii="Book Antiqua" w:hAnsi="Book Antiqua"/>
          <w:sz w:val="28"/>
          <w:szCs w:val="28"/>
        </w:rPr>
        <w:t>не</w:t>
      </w:r>
      <w:r>
        <w:rPr>
          <w:rFonts w:ascii="Book Antiqua" w:hAnsi="Book Antiqua" w:cs="Andalus"/>
          <w:sz w:val="28"/>
          <w:szCs w:val="28"/>
        </w:rPr>
        <w:t xml:space="preserve"> </w:t>
      </w:r>
      <w:r>
        <w:rPr>
          <w:rFonts w:ascii="Book Antiqua" w:hAnsi="Book Antiqua"/>
          <w:sz w:val="28"/>
          <w:szCs w:val="28"/>
        </w:rPr>
        <w:t>поступали</w:t>
      </w:r>
      <w:r>
        <w:rPr>
          <w:rFonts w:ascii="Book Antiqua" w:hAnsi="Book Antiqua" w:cs="Andalus"/>
          <w:sz w:val="28"/>
          <w:szCs w:val="28"/>
        </w:rPr>
        <w:t>.</w:t>
      </w:r>
      <w:r>
        <w:rPr>
          <w:rFonts w:ascii="Book Antiqua" w:hAnsi="Book Antiqua" w:cs="Andalus"/>
          <w:sz w:val="28"/>
          <w:szCs w:val="28"/>
          <w:u w:val="single"/>
        </w:rPr>
        <w:t xml:space="preserve"> </w:t>
      </w:r>
    </w:p>
    <w:p w:rsidR="00AA6826" w:rsidRDefault="00AA6826" w:rsidP="00AA6826">
      <w:pPr>
        <w:pStyle w:val="a8"/>
        <w:ind w:left="1068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AA6826" w:rsidRDefault="00AA6826" w:rsidP="00AA6826">
      <w:pPr>
        <w:pStyle w:val="a8"/>
        <w:numPr>
          <w:ilvl w:val="0"/>
          <w:numId w:val="1"/>
        </w:numPr>
        <w:jc w:val="both"/>
        <w:rPr>
          <w:rFonts w:ascii="Book Antiqua" w:hAnsi="Book Antiqua" w:cs="Andalus"/>
          <w:sz w:val="28"/>
          <w:szCs w:val="28"/>
        </w:rPr>
      </w:pPr>
      <w:r>
        <w:rPr>
          <w:rFonts w:ascii="Book Antiqua" w:hAnsi="Book Antiqua" w:cs="Andalus"/>
          <w:b/>
          <w:sz w:val="28"/>
          <w:szCs w:val="28"/>
        </w:rPr>
        <w:t xml:space="preserve">    </w:t>
      </w:r>
      <w:r>
        <w:rPr>
          <w:rFonts w:ascii="Book Antiqua" w:hAnsi="Book Antiqua"/>
          <w:b/>
          <w:sz w:val="28"/>
          <w:szCs w:val="28"/>
          <w:u w:val="single"/>
        </w:rPr>
        <w:t>Предложения</w:t>
      </w:r>
      <w:r>
        <w:rPr>
          <w:rFonts w:ascii="Book Antiqua" w:hAnsi="Book Antiqua" w:cs="Andalus"/>
          <w:b/>
          <w:sz w:val="28"/>
          <w:szCs w:val="28"/>
          <w:u w:val="single"/>
        </w:rPr>
        <w:t>:</w:t>
      </w:r>
      <w:r>
        <w:rPr>
          <w:rFonts w:ascii="Book Antiqua" w:hAnsi="Book Antiqua" w:cs="Andalus"/>
          <w:sz w:val="28"/>
          <w:szCs w:val="28"/>
        </w:rPr>
        <w:t xml:space="preserve"> </w:t>
      </w:r>
    </w:p>
    <w:p w:rsidR="00AA6826" w:rsidRDefault="00AA6826"/>
    <w:p w:rsidR="00CD1006" w:rsidRDefault="00937A64" w:rsidP="00CD1006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8727A">
        <w:rPr>
          <w:rFonts w:ascii="Times New Roman" w:hAnsi="Times New Roman" w:cs="Times New Roman"/>
          <w:spacing w:val="-6"/>
          <w:sz w:val="28"/>
          <w:szCs w:val="28"/>
        </w:rPr>
        <w:lastRenderedPageBreak/>
        <w:t>-рассмотреть итоги внешней проверки, проанализировать замечания, отмеченные в заключениях;</w:t>
      </w:r>
    </w:p>
    <w:p w:rsidR="00CD1006" w:rsidRDefault="00937A64" w:rsidP="00CD10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7A">
        <w:rPr>
          <w:rFonts w:ascii="Times New Roman" w:hAnsi="Times New Roman" w:cs="Times New Roman"/>
          <w:spacing w:val="-6"/>
          <w:sz w:val="28"/>
          <w:szCs w:val="28"/>
        </w:rPr>
        <w:t>- ф</w:t>
      </w:r>
      <w:r w:rsidRPr="0008727A">
        <w:rPr>
          <w:rFonts w:ascii="Times New Roman" w:hAnsi="Times New Roman" w:cs="Times New Roman"/>
          <w:sz w:val="28"/>
          <w:szCs w:val="28"/>
        </w:rPr>
        <w:t xml:space="preserve">ормирование отчетности производить в строгом соответствии с требованиями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Федерации, утвержденной приказом Минфина России от 28.12.2010г. №191н. </w:t>
      </w:r>
    </w:p>
    <w:p w:rsidR="00937A64" w:rsidRPr="0008727A" w:rsidRDefault="00937A64" w:rsidP="00CD10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7A">
        <w:rPr>
          <w:rFonts w:ascii="Times New Roman" w:hAnsi="Times New Roman" w:cs="Times New Roman"/>
          <w:sz w:val="28"/>
          <w:szCs w:val="28"/>
        </w:rPr>
        <w:t>- при формировании и исполнении бюджетов обеспечивать исполнение принципа результативности и эффективности использования бюджетных средств (ст. 34 БК РФ).</w:t>
      </w:r>
    </w:p>
    <w:p w:rsidR="00937A64" w:rsidRPr="0008727A" w:rsidRDefault="00937A64" w:rsidP="00937A64">
      <w:pPr>
        <w:spacing w:before="100" w:beforeAutospacing="1" w:after="100" w:afterAutospacing="1"/>
        <w:ind w:right="-39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A64" w:rsidRPr="0008727A" w:rsidRDefault="00937A64" w:rsidP="00937A6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27A">
        <w:rPr>
          <w:rFonts w:ascii="Times New Roman" w:hAnsi="Times New Roman" w:cs="Times New Roman"/>
          <w:sz w:val="28"/>
          <w:szCs w:val="28"/>
        </w:rPr>
        <w:t xml:space="preserve">Ведущий инспектор-ревизор </w:t>
      </w:r>
    </w:p>
    <w:p w:rsidR="00937A64" w:rsidRPr="0008727A" w:rsidRDefault="00937A64" w:rsidP="00937A6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27A">
        <w:rPr>
          <w:rFonts w:ascii="Times New Roman" w:hAnsi="Times New Roman" w:cs="Times New Roman"/>
          <w:sz w:val="28"/>
          <w:szCs w:val="28"/>
        </w:rPr>
        <w:t xml:space="preserve">Счетной палаты Унечского района          </w:t>
      </w:r>
      <w:r w:rsidRPr="0008727A">
        <w:rPr>
          <w:rFonts w:ascii="Times New Roman" w:hAnsi="Times New Roman" w:cs="Times New Roman"/>
          <w:sz w:val="28"/>
          <w:szCs w:val="28"/>
        </w:rPr>
        <w:tab/>
      </w:r>
      <w:r w:rsidRPr="0008727A">
        <w:rPr>
          <w:rFonts w:ascii="Times New Roman" w:hAnsi="Times New Roman" w:cs="Times New Roman"/>
          <w:sz w:val="28"/>
          <w:szCs w:val="28"/>
        </w:rPr>
        <w:tab/>
        <w:t xml:space="preserve">     Л.П. Поляринова</w:t>
      </w:r>
    </w:p>
    <w:p w:rsidR="00937A64" w:rsidRPr="0008727A" w:rsidRDefault="00937A64" w:rsidP="00937A64">
      <w:pPr>
        <w:ind w:left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8727A">
        <w:rPr>
          <w:rFonts w:ascii="Times New Roman" w:hAnsi="Times New Roman" w:cs="Times New Roman"/>
          <w:spacing w:val="-6"/>
          <w:sz w:val="28"/>
          <w:szCs w:val="28"/>
        </w:rPr>
        <w:tab/>
      </w:r>
    </w:p>
    <w:p w:rsidR="00937A64" w:rsidRPr="0008727A" w:rsidRDefault="00937A64" w:rsidP="00937A64">
      <w:pPr>
        <w:spacing w:before="100" w:beforeAutospacing="1" w:after="100" w:afterAutospacing="1"/>
        <w:ind w:right="-39" w:firstLine="708"/>
        <w:jc w:val="both"/>
        <w:rPr>
          <w:rFonts w:ascii="Times New Roman" w:hAnsi="Times New Roman" w:cs="Times New Roman"/>
        </w:rPr>
      </w:pPr>
    </w:p>
    <w:sectPr w:rsidR="00937A64" w:rsidRPr="0008727A" w:rsidSect="00A46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32C65"/>
    <w:multiLevelType w:val="hybridMultilevel"/>
    <w:tmpl w:val="6164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FA3B09"/>
    <w:multiLevelType w:val="hybridMultilevel"/>
    <w:tmpl w:val="99B40DE2"/>
    <w:lvl w:ilvl="0" w:tplc="DB3ABBC8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85ACD"/>
    <w:multiLevelType w:val="hybridMultilevel"/>
    <w:tmpl w:val="2DE4D87A"/>
    <w:lvl w:ilvl="0" w:tplc="46B4F6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533"/>
    <w:rsid w:val="00024C56"/>
    <w:rsid w:val="0008727A"/>
    <w:rsid w:val="001B2CB5"/>
    <w:rsid w:val="0020570D"/>
    <w:rsid w:val="00317821"/>
    <w:rsid w:val="003A7653"/>
    <w:rsid w:val="003B11A4"/>
    <w:rsid w:val="0053104E"/>
    <w:rsid w:val="00536863"/>
    <w:rsid w:val="00696533"/>
    <w:rsid w:val="006D11D1"/>
    <w:rsid w:val="008A31DD"/>
    <w:rsid w:val="00927A3B"/>
    <w:rsid w:val="00937A64"/>
    <w:rsid w:val="00943D81"/>
    <w:rsid w:val="009B13A7"/>
    <w:rsid w:val="00A46CCB"/>
    <w:rsid w:val="00AA6826"/>
    <w:rsid w:val="00CD1006"/>
    <w:rsid w:val="00D95EAE"/>
    <w:rsid w:val="00FC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CB"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A6826"/>
    <w:pPr>
      <w:keepNext/>
      <w:spacing w:line="240" w:lineRule="auto"/>
      <w:ind w:firstLine="567"/>
      <w:jc w:val="both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A6826"/>
    <w:pPr>
      <w:keepNext/>
      <w:spacing w:before="240" w:after="60" w:line="240" w:lineRule="auto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A6826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AA6826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A6826"/>
    <w:pPr>
      <w:spacing w:line="240" w:lineRule="auto"/>
      <w:jc w:val="center"/>
    </w:pPr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A6826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6">
    <w:name w:val="Subtitle"/>
    <w:basedOn w:val="a"/>
    <w:link w:val="a7"/>
    <w:qFormat/>
    <w:rsid w:val="00AA6826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AA6826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No Spacing"/>
    <w:uiPriority w:val="1"/>
    <w:qFormat/>
    <w:rsid w:val="00AA6826"/>
    <w:pPr>
      <w:spacing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AA6826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AA68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68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A68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A68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A68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AA682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uiPriority w:val="99"/>
    <w:rsid w:val="00AA682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uiPriority w:val="99"/>
    <w:rsid w:val="00AA682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uiPriority w:val="99"/>
    <w:rsid w:val="00AA6826"/>
    <w:rPr>
      <w:rFonts w:ascii="Times New Roman" w:hAnsi="Times New Roman" w:cs="Times New Roman" w:hint="default"/>
      <w:sz w:val="24"/>
      <w:szCs w:val="24"/>
    </w:rPr>
  </w:style>
  <w:style w:type="character" w:styleId="aa">
    <w:name w:val="page number"/>
    <w:basedOn w:val="a0"/>
    <w:rsid w:val="001B2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</cp:revision>
  <cp:lastPrinted>2018-07-10T16:21:00Z</cp:lastPrinted>
  <dcterms:created xsi:type="dcterms:W3CDTF">2018-07-10T17:47:00Z</dcterms:created>
  <dcterms:modified xsi:type="dcterms:W3CDTF">2018-07-11T17:13:00Z</dcterms:modified>
</cp:coreProperties>
</file>